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0E9" w:rsidRDefault="001120E9" w:rsidP="001120E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казенное учреждение «Комплексный центр социального обслуживания населения Коченевского района Новосибирской области»</w:t>
      </w:r>
    </w:p>
    <w:p w:rsidR="001120E9" w:rsidRDefault="001120E9" w:rsidP="001120E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22C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1120E9" w:rsidRPr="00E3222C" w:rsidRDefault="001120E9" w:rsidP="001120E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20E9" w:rsidRDefault="001120E9" w:rsidP="001120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от 22.04.2025 </w:t>
      </w:r>
      <w:r w:rsidRPr="00402092">
        <w:rPr>
          <w:rFonts w:ascii="Times New Roman" w:hAnsi="Times New Roman" w:cs="Times New Roman"/>
          <w:sz w:val="28"/>
          <w:szCs w:val="28"/>
        </w:rPr>
        <w:t xml:space="preserve"> года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№ 88</w:t>
      </w:r>
    </w:p>
    <w:p w:rsidR="001120E9" w:rsidRDefault="001120E9" w:rsidP="001120E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Об утверждении Положения о пункте проката технических средств реабилитации, выдаваемых в рамках системы долговременного ухода</w:t>
      </w:r>
    </w:p>
    <w:p w:rsidR="001120E9" w:rsidRDefault="001120E9" w:rsidP="001120E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120E9" w:rsidRPr="00402092" w:rsidRDefault="001120E9" w:rsidP="001120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20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020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Правительства Новосибирской области от 15.04.2025 г. № 174-п  «О реализации в 2025 году на территории Новосибирской области системы долговременного ухода за гражданами пожилого возраста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инвалидами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нуждающимися в уходе» </w:t>
      </w:r>
      <w:r w:rsidRPr="004020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4020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20E9" w:rsidRDefault="001120E9" w:rsidP="001120E9">
      <w:pPr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1120E9" w:rsidRDefault="001120E9" w:rsidP="001120E9">
      <w:pPr>
        <w:pStyle w:val="af4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 силу приказ МКУ «КЦСОН Коченевского района Новосибирской области» от 27.04.2024 года № 67.</w:t>
      </w:r>
    </w:p>
    <w:p w:rsidR="001120E9" w:rsidRDefault="001120E9" w:rsidP="001120E9">
      <w:pPr>
        <w:pStyle w:val="af4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Положение о пункте проката технических средств реабилитации, выдаваемых в рамках системы долговременного ухода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настоящему приказу.</w:t>
      </w:r>
    </w:p>
    <w:p w:rsidR="001120E9" w:rsidRDefault="001120E9" w:rsidP="001120E9">
      <w:pPr>
        <w:pStyle w:val="af4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Ознакомить с настоящим приказом заведующую отделением социальной реабилитации инвалидов Алексееву М.А.</w:t>
      </w:r>
    </w:p>
    <w:p w:rsidR="001120E9" w:rsidRPr="00E3222C" w:rsidRDefault="001120E9" w:rsidP="001120E9">
      <w:pPr>
        <w:pStyle w:val="af4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оставляю за собой.</w:t>
      </w:r>
    </w:p>
    <w:p w:rsidR="001120E9" w:rsidRDefault="001120E9" w:rsidP="001120E9">
      <w:pPr>
        <w:pStyle w:val="af4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pStyle w:val="af4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pStyle w:val="af4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1120E9">
      <w:pPr>
        <w:pStyle w:val="af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Директор                                                                          Гридасов В.И.                            </w:t>
      </w:r>
    </w:p>
    <w:p w:rsidR="001120E9" w:rsidRDefault="001120E9" w:rsidP="001120E9">
      <w:pPr>
        <w:pStyle w:val="af4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1120E9" w:rsidRDefault="001120E9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920046" w:rsidRDefault="00526F74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26F74" w:rsidRPr="00E76653" w:rsidRDefault="00526F74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приказу № 88 от 22.04.2025 года</w:t>
      </w:r>
    </w:p>
    <w:p w:rsidR="00920046" w:rsidRDefault="00526F74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Положения о пункте проката технических средств реабилитации,</w:t>
      </w:r>
    </w:p>
    <w:p w:rsidR="00526F74" w:rsidRDefault="00526F74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выдаваемых в рамках системы</w:t>
      </w:r>
      <w:proofErr w:type="gramEnd"/>
    </w:p>
    <w:p w:rsidR="00526F74" w:rsidRPr="00E76653" w:rsidRDefault="00526F74" w:rsidP="00526F7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долговременного ухода»</w:t>
      </w:r>
    </w:p>
    <w:p w:rsidR="00920046" w:rsidRPr="00E76653" w:rsidRDefault="00920046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526F74" w:rsidRDefault="00526F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46" w:rsidRPr="00E76653" w:rsidRDefault="00F933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920046" w:rsidRPr="00E76653" w:rsidRDefault="00F933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о пункте проката технических средств реабилитации</w:t>
      </w:r>
    </w:p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1. Настоящее положение регулирует порядок 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работы пункта проката технических средств реабилитации</w:t>
      </w:r>
      <w:proofErr w:type="gramEnd"/>
      <w:r w:rsidR="00526F74">
        <w:rPr>
          <w:rFonts w:ascii="Times New Roman" w:hAnsi="Times New Roman" w:cs="Times New Roman"/>
          <w:sz w:val="28"/>
          <w:szCs w:val="28"/>
        </w:rPr>
        <w:t xml:space="preserve"> в МКУ «КЦСОН Коченевского района Новосибирской области»</w:t>
      </w:r>
      <w:r w:rsidRPr="00E76653">
        <w:rPr>
          <w:rFonts w:ascii="Times New Roman" w:hAnsi="Times New Roman" w:cs="Times New Roman"/>
          <w:sz w:val="28"/>
          <w:szCs w:val="28"/>
        </w:rPr>
        <w:t xml:space="preserve"> (далее – пункт проката) и условия проката технических средств реабилитации (далее – ТСР).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 Основной целью создания пункта проката является обеспечение предоставления гражданам во временное пользование ТСР.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Пункт проката создается на базе</w:t>
      </w:r>
      <w:r w:rsidR="00526F74">
        <w:rPr>
          <w:rFonts w:ascii="Times New Roman" w:hAnsi="Times New Roman" w:cs="Times New Roman"/>
          <w:sz w:val="28"/>
          <w:szCs w:val="28"/>
        </w:rPr>
        <w:t xml:space="preserve"> МКУ «КЦСОН Коченевского района Новосибирской области»</w:t>
      </w:r>
      <w:r w:rsidR="006D301C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</w:t>
      </w:r>
      <w:r w:rsidR="006D301C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</w:t>
      </w:r>
      <w:r w:rsidRPr="00E76653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Новосибирской области от 23.12.2024 № 601-п «</w:t>
      </w:r>
      <w:r w:rsidRPr="00E76653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Плане мероприятий («дорожной карте») </w:t>
      </w:r>
      <w:r w:rsidRPr="00E76653">
        <w:rPr>
          <w:rFonts w:ascii="Times New Roman" w:eastAsia="Times New Roman" w:hAnsi="Times New Roman" w:cs="Times New Roman"/>
          <w:sz w:val="28"/>
          <w:szCs w:val="28"/>
        </w:rPr>
        <w:t xml:space="preserve">по созданию системы долговременного ухода за гражданами пожилого возраста и инвалидами, нуждающимися в уходе, в Новосибирской области в 2025 году», </w:t>
      </w:r>
      <w:r w:rsidRPr="00E76653">
        <w:rPr>
          <w:rFonts w:ascii="Times New Roman" w:hAnsi="Times New Roman" w:cs="Times New Roman"/>
          <w:sz w:val="28"/>
          <w:szCs w:val="28"/>
        </w:rPr>
        <w:t>в целях временного обеспечения ТСР отдельных категорий граждан, проживающих на территории Новосибирской области.</w:t>
      </w:r>
      <w:proofErr w:type="gramEnd"/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4. Руководитель организации социального обслуживания организовывает работу пункта проката.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5. Предоставление ТСР во временное пользование осуществляется 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на основании заявления о предоставлении ТСР во временное пользование, поданного гражданином, его законным представителем или гражданином, осуществляющим уход за гражданином, нуждающимся в уходе, на основе родственных, соседских или дружеских связей (далее – лицо из числа ближайшего окружения) в пункт проката или территориальный координационный центр, с которым взаимодействует пункт проката, оформляемого по форме согласно приложению № 1 к настоящему положению, и договора безвозмездного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 xml:space="preserve"> пользования техническими средствами реабилитации (далее – договор), заключенным по форме согласно приложению № 2 к настоящему положению.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E76653">
        <w:rPr>
          <w:rFonts w:ascii="Times New Roman" w:hAnsi="Times New Roman" w:cs="Times New Roman"/>
          <w:spacing w:val="-2"/>
          <w:sz w:val="28"/>
          <w:szCs w:val="28"/>
        </w:rPr>
        <w:t>ТСР предоставляются во временное пользование на срок не более 6 месяцев.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E76653">
        <w:rPr>
          <w:rFonts w:ascii="Times New Roman" w:hAnsi="Times New Roman" w:cs="Times New Roman"/>
          <w:spacing w:val="-2"/>
          <w:sz w:val="28"/>
          <w:szCs w:val="28"/>
        </w:rPr>
        <w:t xml:space="preserve">Если гражданин продолжает пользоваться ТСР после истечения срока договора при отсутствии возражений со стороны </w:t>
      </w:r>
      <w:r w:rsidRPr="00E76653">
        <w:rPr>
          <w:rFonts w:ascii="Times New Roman" w:hAnsi="Times New Roman" w:cs="Times New Roman"/>
          <w:sz w:val="28"/>
          <w:szCs w:val="28"/>
        </w:rPr>
        <w:t>организации социального обслуживания</w:t>
      </w:r>
      <w:r w:rsidRPr="00E76653">
        <w:rPr>
          <w:rFonts w:ascii="Times New Roman" w:hAnsi="Times New Roman" w:cs="Times New Roman"/>
          <w:spacing w:val="-2"/>
          <w:sz w:val="28"/>
          <w:szCs w:val="28"/>
        </w:rPr>
        <w:t>, договор считается возобновленным на тех же условиях на неопределенный срок.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6. Услуги по прокату ТСР предоставляются гражданам, имеющим право на страховую пенсию по старости и инвалидам.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Приоритетным правом на получение ТСР во временное пользование обладают граждане, признанные нуждающимися в социальном обслуживании, в том числе в социальных услугах по уходу.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7. 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Сведения об обращении за ТСР, их выдаче и возврате вносятся и хранятся в журнале учета выданных технических средств реабилитации по форме согласно приложению № 3 к настоящему положению (далее – журнал учета ТСР), а также в ведомственной информационной системе, доступ к которой обеспечен в пункте проката и территориальных координационных центрах в целях своевременного выявления граждан, нуждающихся в уходе, и обеспечения их ТСР.</w:t>
      </w:r>
      <w:proofErr w:type="gramEnd"/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8. Предоставление ТСР во временное пользование гражданам, не признанным нуждающимися в уходе, осуществляется в порядке, установленном организацией социального обслуживания.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9. 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 xml:space="preserve">Предоставление пунктом проката ТСР, предусмотренных индивидуальной программой реабилитации или </w:t>
      </w:r>
      <w:proofErr w:type="spellStart"/>
      <w:r w:rsidRPr="00E76653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E76653">
        <w:rPr>
          <w:rFonts w:ascii="Times New Roman" w:hAnsi="Times New Roman" w:cs="Times New Roman"/>
          <w:sz w:val="28"/>
          <w:szCs w:val="28"/>
        </w:rPr>
        <w:t xml:space="preserve"> инвалида, во временное пользование осуществляется в случаях:</w:t>
      </w:r>
      <w:proofErr w:type="gramEnd"/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1) до их первичного получения в Отделении Фонда пенсионного и социального страхования Российской Федерации по Новосибирской области;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2) до их получения в отделении Фонда пенсионного и социального страхования Российской Федерации по Новосибирской области в связи с заменой (истечение срока пользования или неисправность).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10. Оснащение пунктов проката ТСР осуществляется за счет средств, поступающих в организацию социального обслуживания из различных источников, не запрещенных законодательством Российской Федерации.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Пункт проката может пополнять фонд 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ТСР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 xml:space="preserve"> в том числе за счет приема у граждан исправных ТСР, бывших в употреблении. После приема или возврата ТСР в пункт проката они подлежат дезинфекции.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11. Списание ТСР, не подлежащих эксплуатации, осуществляется в соответствии с действующим законодательством Российской Федерации.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12. Информация о пункте проката и о порядке получения ТСР, настоящее положение размещаются на информационном стенде и сайте организации социального обслуживания в информационно-телекоммуникационной сети «Интернет».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13. Руководитель организации социального обслуживания создает условия для организации деятельности пункта проката, несет ответственность за организацию и результаты работы пункта проката.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Для осуществления деятельности пункта проката в организации социального обслуживания предусматривается место выдачи ТСР, выделяются помещение для хранения ТСР, демонстрационное помещение. Если разделение помещений невозможно, то в месте выдачи ТСР предусматривается свободное пространство для демонстрации возможностей использования ТСР.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14. Руководитель организации социального обслуживания определяет ответственное лицо по учету, хранению и выдаче ТСР, а также создает условия для выполнения этой работы.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15. ТСР выдаются по предъявлении следующих документов: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1) документа, удостоверяющего личность получателя;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2) документа, подтверждающего регистрацию по месту жительства (пребывания) в Новосибирской области (если эти сведения не содержатся в документе, удостоверяющем личность);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16. ТСР подбираются с учетом индивидуальных особенностей гражданина, нуждающегося в уходе, выдаются в исправном состоянии, проверка исправности ТСР проводится в присутствии гражданина, нуждающегося в уходе, его законного представителя или лица из числа ближайшего окружения.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17. При выдаче ТСР получателя знакомят с правилами эксплуатации и техники безопасности ТСР, в случае необходимости ему выдаются письменные инструкции о пользовании ТСР.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18. Предоставляя во временное пользование ТСР, организация социального обслуживания предупреждает получателя об ответственности при повреждении и умышленной порче, утере выданного во временное пользование ТСР в соответствии с условиями договора.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При необходимости организация социального обслуживания осуществляет доставку ТСР до места жительства (пребывания) получателя и обратно по истечении срока действия договора или досрочном прекращении действия договора.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19. В случае временного отсутствия в пункте проката ТСР, необходимых </w:t>
      </w:r>
      <w:r w:rsidRPr="00E76653">
        <w:rPr>
          <w:rFonts w:ascii="Times New Roman" w:hAnsi="Times New Roman" w:cs="Times New Roman"/>
          <w:spacing w:val="-6"/>
          <w:sz w:val="28"/>
          <w:szCs w:val="28"/>
        </w:rPr>
        <w:t>получателю, устанавливается очередность граждан на получение необходимого ТСР.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Очередность устанавливается исходя из даты поступивших заявлений.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20. ТСР выдаются без права передачи третьим лицам и должны использоваться строго по назначению и в соответствии с условиями договора.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21. 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 xml:space="preserve"> деятельностью работников пункта проката осуществляется руководителем организации социального обслуживания.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22. Мониторинг обеспеченности пункта проката ТСР осуществляется территориальными координационными центрами.</w:t>
      </w:r>
    </w:p>
    <w:p w:rsidR="00920046" w:rsidRPr="00E76653" w:rsidRDefault="00F9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23. Рекомендуемый перечень технических средств реабилитации для пункта проката предусмотрен приложением № 4 к настоящему положению.</w:t>
      </w:r>
    </w:p>
    <w:p w:rsidR="00920046" w:rsidRPr="00E76653" w:rsidRDefault="009200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920046" w:rsidRPr="00E76653">
          <w:headerReference w:type="default" r:id="rId9"/>
          <w:pgSz w:w="11906" w:h="16838"/>
          <w:pgMar w:top="1134" w:right="567" w:bottom="1134" w:left="1418" w:header="680" w:footer="680" w:gutter="0"/>
          <w:cols w:space="708"/>
          <w:titlePg/>
          <w:docGrid w:linePitch="360"/>
        </w:sectPr>
      </w:pPr>
      <w:r w:rsidRPr="00E76653">
        <w:rPr>
          <w:rFonts w:ascii="Times New Roman" w:hAnsi="Times New Roman" w:cs="Times New Roman"/>
          <w:sz w:val="28"/>
          <w:szCs w:val="28"/>
        </w:rPr>
        <w:t>_________</w:t>
      </w:r>
    </w:p>
    <w:p w:rsidR="00920046" w:rsidRPr="00E76653" w:rsidRDefault="00F933C5">
      <w:pPr>
        <w:pStyle w:val="ConsPlusNormal"/>
        <w:ind w:left="4820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lastRenderedPageBreak/>
        <w:t>ПРИЛОЖЕНИЕ № 1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к положению о пункте проката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технических средств реабилитации</w:t>
      </w: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Директору 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от 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СНИЛС: 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Документ, удостоверяющий личность: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серия:  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номер: 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выдан: 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дата выдачи: 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Адрес: 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920046" w:rsidRPr="00E76653" w:rsidRDefault="00F933C5">
      <w:pPr>
        <w:pStyle w:val="ConsPlusNonformat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Телефон: _________________________</w:t>
      </w: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о предоставлении технического средства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реабилитации во временное пользование</w:t>
      </w: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Прошу предоставить техническое средство реабилитации во временное пользование на период с «___» _________ 20___ г. по «___» _________ 20__ г.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E76653">
        <w:rPr>
          <w:rFonts w:ascii="Times New Roman" w:hAnsi="Times New Roman" w:cs="Times New Roman"/>
          <w:szCs w:val="20"/>
        </w:rPr>
        <w:t>(наименование необходимых технических средств реабилитации)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4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К заявлению прилагаю следующие документы: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1.</w:t>
      </w:r>
      <w:r w:rsidRPr="00E76653">
        <w:rPr>
          <w:rFonts w:ascii="Times New Roman" w:hAnsi="Times New Roman" w:cs="Times New Roman"/>
          <w:sz w:val="28"/>
          <w:szCs w:val="24"/>
          <w:lang w:val="en-US"/>
        </w:rPr>
        <w:t> </w:t>
      </w:r>
      <w:r w:rsidRPr="00E76653">
        <w:rPr>
          <w:rFonts w:ascii="Times New Roman" w:hAnsi="Times New Roman" w:cs="Times New Roman"/>
          <w:sz w:val="28"/>
          <w:szCs w:val="24"/>
        </w:rPr>
        <w:t>____________________________________________________________________;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2.</w:t>
      </w:r>
      <w:r w:rsidRPr="00E76653">
        <w:rPr>
          <w:rFonts w:ascii="Times New Roman" w:hAnsi="Times New Roman" w:cs="Times New Roman"/>
          <w:sz w:val="28"/>
          <w:szCs w:val="24"/>
          <w:lang w:val="en-US"/>
        </w:rPr>
        <w:t> </w:t>
      </w:r>
      <w:r w:rsidRPr="00E76653">
        <w:rPr>
          <w:rFonts w:ascii="Times New Roman" w:hAnsi="Times New Roman" w:cs="Times New Roman"/>
          <w:sz w:val="28"/>
          <w:szCs w:val="24"/>
        </w:rPr>
        <w:t>____________________________________________________________________;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3. ____________________________________________________________________.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E76653">
        <w:rPr>
          <w:rFonts w:ascii="Times New Roman" w:hAnsi="Times New Roman" w:cs="Times New Roman"/>
          <w:sz w:val="28"/>
          <w:szCs w:val="24"/>
        </w:rPr>
        <w:t>____________________ _____________________</w:t>
      </w:r>
      <w:r w:rsidRPr="00E76653">
        <w:rPr>
          <w:rFonts w:ascii="Times New Roman" w:hAnsi="Times New Roman" w:cs="Times New Roman"/>
          <w:sz w:val="28"/>
          <w:szCs w:val="24"/>
        </w:rPr>
        <w:br/>
      </w:r>
      <w:r w:rsidRPr="00E76653">
        <w:rPr>
          <w:rFonts w:ascii="Times New Roman" w:hAnsi="Times New Roman" w:cs="Times New Roman"/>
          <w:szCs w:val="24"/>
        </w:rPr>
        <w:t xml:space="preserve">              (дата обращения)                                                                                                            (подпись заявителя)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28"/>
        </w:rPr>
        <w:sectPr w:rsidR="00920046" w:rsidRPr="00E76653">
          <w:pgSz w:w="11906" w:h="16838"/>
          <w:pgMar w:top="1134" w:right="567" w:bottom="1134" w:left="1418" w:header="680" w:footer="680" w:gutter="0"/>
          <w:pgNumType w:start="1"/>
          <w:cols w:space="708"/>
          <w:titlePg/>
          <w:docGrid w:linePitch="360"/>
        </w:sectPr>
      </w:pPr>
    </w:p>
    <w:p w:rsidR="00920046" w:rsidRPr="00E76653" w:rsidRDefault="00F933C5">
      <w:pPr>
        <w:pStyle w:val="ConsPlusNormal"/>
        <w:ind w:left="48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ПРИЛОЖЕНИЕ № 2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Ф</w:t>
      </w:r>
      <w:r w:rsidR="00EF611B" w:rsidRPr="00E76653">
        <w:rPr>
          <w:rFonts w:ascii="Times New Roman" w:hAnsi="Times New Roman" w:cs="Times New Roman"/>
          <w:sz w:val="28"/>
          <w:szCs w:val="28"/>
        </w:rPr>
        <w:t>орма</w:t>
      </w:r>
    </w:p>
    <w:p w:rsidR="00920046" w:rsidRPr="00E76653" w:rsidRDefault="0092004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102"/>
      <w:bookmarkEnd w:id="1"/>
      <w:r w:rsidRPr="00E76653">
        <w:rPr>
          <w:rFonts w:ascii="Times New Roman" w:hAnsi="Times New Roman" w:cs="Times New Roman"/>
          <w:b/>
          <w:sz w:val="28"/>
          <w:szCs w:val="28"/>
        </w:rPr>
        <w:t>ДОГОВОР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безвозмездного пользования техническими средствами реабилитации</w:t>
      </w: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                                  «___» ______________ 20___ г.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именуемое в дальнейшем «Учреждение», в лице руководителя 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proofErr w:type="gramStart"/>
      <w:r w:rsidRPr="00E76653">
        <w:rPr>
          <w:rFonts w:ascii="Times New Roman" w:hAnsi="Times New Roman" w:cs="Times New Roman"/>
          <w:szCs w:val="28"/>
        </w:rPr>
        <w:t>(фамилия, имя, отчество (последнее – при наличии)</w:t>
      </w:r>
      <w:proofErr w:type="gramEnd"/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действующего на основании Устава_______________________________________,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с одной стороны, и гражданин 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proofErr w:type="gramStart"/>
      <w:r w:rsidRPr="00E76653">
        <w:rPr>
          <w:rFonts w:ascii="Times New Roman" w:hAnsi="Times New Roman" w:cs="Times New Roman"/>
          <w:szCs w:val="28"/>
        </w:rPr>
        <w:t>(фамилия, имя, отчество (последнее - при наличии) гражданина,</w:t>
      </w:r>
      <w:proofErr w:type="gramEnd"/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год рождения, группа инвалидности (при наличии)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______________________________________</w:t>
      </w:r>
    </w:p>
    <w:p w:rsidR="00920046" w:rsidRPr="00E76653" w:rsidRDefault="00F933C5">
      <w:pPr>
        <w:pStyle w:val="ConsPlusNonformat"/>
        <w:ind w:firstLine="3969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(серия, номер, когда и кем выдан)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6653">
        <w:rPr>
          <w:rFonts w:ascii="Times New Roman" w:hAnsi="Times New Roman" w:cs="Times New Roman"/>
          <w:sz w:val="28"/>
          <w:szCs w:val="28"/>
        </w:rPr>
        <w:t>зарегистрированный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__________________________________________,</w:t>
      </w:r>
    </w:p>
    <w:p w:rsidR="00920046" w:rsidRPr="00E76653" w:rsidRDefault="00F933C5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(район, город, улица, дом, квартира)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6653">
        <w:rPr>
          <w:rFonts w:ascii="Times New Roman" w:hAnsi="Times New Roman" w:cs="Times New Roman"/>
          <w:sz w:val="28"/>
          <w:szCs w:val="28"/>
        </w:rPr>
        <w:t>проживающий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________________________________________________,</w:t>
      </w:r>
    </w:p>
    <w:p w:rsidR="00920046" w:rsidRPr="00E76653" w:rsidRDefault="00F933C5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(район, город, улица, дом, квартира)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именуемый в дальнейшем «Получатель», с другой стороны, совместно именуемые «Стороны», заключили настоящий Договор о нижеследующем.</w:t>
      </w: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1. Предмет Договора</w:t>
      </w:r>
    </w:p>
    <w:p w:rsidR="00920046" w:rsidRPr="00E76653" w:rsidRDefault="009200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31"/>
      <w:bookmarkEnd w:id="2"/>
      <w:r w:rsidRPr="00E76653">
        <w:rPr>
          <w:rFonts w:ascii="Times New Roman" w:hAnsi="Times New Roman" w:cs="Times New Roman"/>
          <w:sz w:val="28"/>
          <w:szCs w:val="28"/>
        </w:rPr>
        <w:t>1.1. Учреждение обязуется предоставлять Получателю на безвозмездной основе во временное пользование техническое средство реабилитации (далее – ТСР) в полной исправности_______________________________________________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(наименование ТСР, количество)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сроком с «___» __________ 20___ г. по «___» __________ 20___ г.</w:t>
      </w:r>
    </w:p>
    <w:p w:rsidR="00920046" w:rsidRPr="00E76653" w:rsidRDefault="00F933C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1.2. Срок действия Договора не может превышать 6 месяцев. </w:t>
      </w:r>
      <w:r w:rsidRPr="00E76653">
        <w:rPr>
          <w:rFonts w:ascii="Times New Roman" w:hAnsi="Times New Roman" w:cs="Times New Roman"/>
          <w:spacing w:val="-2"/>
          <w:sz w:val="28"/>
          <w:szCs w:val="28"/>
        </w:rPr>
        <w:t xml:space="preserve">Если Получатель продолжает пользоваться ТСР после истечения срока договора при </w:t>
      </w:r>
      <w:r w:rsidRPr="00E76653">
        <w:rPr>
          <w:rFonts w:ascii="Times New Roman" w:hAnsi="Times New Roman" w:cs="Times New Roman"/>
          <w:spacing w:val="-2"/>
          <w:sz w:val="28"/>
          <w:szCs w:val="28"/>
        </w:rPr>
        <w:lastRenderedPageBreak/>
        <w:t>отсутствии возражений со стороны Учреждения, договор считается возобновленным на тех же условиях на неопределенный срок.</w:t>
      </w:r>
    </w:p>
    <w:p w:rsidR="00920046" w:rsidRPr="00E76653" w:rsidRDefault="0092004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2. Обязательства Сторон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2.1. Обязанности Учреждения: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2.1.1. Передать Получателю ТСР в исправном состоянии на основании Акта приема-передачи технического средства реабилитации (далее – Акт приема-передачи ТСР), в котором отражается фактическое состояние ТСР и комплектация. После подписания Акта приема-передачи ТСР претензии 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E76653">
        <w:rPr>
          <w:rFonts w:ascii="Times New Roman" w:hAnsi="Times New Roman" w:cs="Times New Roman"/>
          <w:sz w:val="28"/>
          <w:szCs w:val="28"/>
        </w:rPr>
        <w:t> переданному по договору безвозмездного пользования ТСР не принимаются, за исключением случаев обнаружения скрытых недостатков.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2.1.2. Проверить исправность ТСР в присутствии Получателя.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2.1.3. Ознакомить Получателя с правилами эксплуатации, хранения и техники безопасности ТСР, в случае необходимости выдать письменные инструкции о пользовании указанным средством.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2.1.4. При необходимости Учреждение осуществляет доставку ТСР до места жительства (пребывания) Получателя и обратно по истечении срока действия договора или его досрочном прекращении.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2.2. Обязанности Получателя: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2.2.1. Поддерживать ТСР в исправном состоянии, пользоваться им в соответствии с его назначением, не предоставлять другим лицам, не производить разборку и ремонт ТСР.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2.2.2. По истечении срока пользования, указанного в пункте 1.1 настоящего Договора, вернуть ТСР Учреждению в чистом виде, исправном состоянии с учетом естественного износа. Возвращенное ТСР должно быть пригодно для последующей его эксплуатации, за исключением случаев 100% износа ТСР.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3. Возврат ТСР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3.1. Срок использования ТСР исчисляется в календарных днях. Если день возврата совпадает с выходным днем, то ТСР должно быть возвращено в первый рабочий день после окончания согласованного в Договоре срока пользования.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3.2. При возврате ТСР оформляется Акт возврата ТСР с описанием его состояния.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4. Ответственность Сторон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4.1. Если во время действия Договора ТСР получит повреждения, восстановительный ремонт ТСР производится за счет Получателя.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4.2. За неисполнение или ненадлежащее исполнение настоящего Договора Стороны несут ответственность в соответствии с действующим законодательством.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4.3. Стороны освобождаются от ответственности за частичное или полное неисполнение обязательств по настоящему Договору, если такое неисполнение </w:t>
      </w:r>
      <w:r w:rsidRPr="00E76653">
        <w:rPr>
          <w:rFonts w:ascii="Times New Roman" w:hAnsi="Times New Roman" w:cs="Times New Roman"/>
          <w:sz w:val="28"/>
          <w:szCs w:val="28"/>
        </w:rPr>
        <w:lastRenderedPageBreak/>
        <w:t>явилось следствием обстоятельств непреодолимой силы.</w:t>
      </w:r>
    </w:p>
    <w:p w:rsidR="00920046" w:rsidRPr="00E76653" w:rsidRDefault="009200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5. Заключительные положения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 xml:space="preserve">5.1. Все вопросы, не урегулированные настоящим Договором, разрешаются Сторонами путем переговоров. При </w:t>
      </w:r>
      <w:proofErr w:type="spellStart"/>
      <w:r w:rsidRPr="00E76653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E76653">
        <w:rPr>
          <w:rFonts w:ascii="Times New Roman" w:hAnsi="Times New Roman" w:cs="Times New Roman"/>
          <w:sz w:val="28"/>
          <w:szCs w:val="28"/>
        </w:rPr>
        <w:t xml:space="preserve"> согласия споры разрешаются в</w:t>
      </w:r>
      <w:r w:rsidRPr="00E7665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E76653">
        <w:rPr>
          <w:rFonts w:ascii="Times New Roman" w:hAnsi="Times New Roman" w:cs="Times New Roman"/>
          <w:sz w:val="28"/>
          <w:szCs w:val="28"/>
        </w:rPr>
        <w:t>судебном порядке.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5.2. Настоящий Договор составлен в двух экземплярах для каждой из Сторон, идентичных и имеющих одинаковую юридическую силу.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5.3. Приложения, являющиеся неотъемлемой частью Договора:</w:t>
      </w:r>
    </w:p>
    <w:p w:rsidR="00920046" w:rsidRPr="00E76653" w:rsidRDefault="00F933C5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76653">
        <w:rPr>
          <w:rFonts w:ascii="Times New Roman" w:hAnsi="Times New Roman" w:cs="Times New Roman"/>
          <w:spacing w:val="-6"/>
          <w:sz w:val="28"/>
          <w:szCs w:val="28"/>
        </w:rPr>
        <w:t>акты приема-передачи ТСР по форме согласно приложениям № 1, 2 к Договору.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6. Реквизиты и подписи Сторон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920046" w:rsidRPr="00E76653" w:rsidRDefault="00F933C5">
      <w:pPr>
        <w:pStyle w:val="ConsPlusNonformat"/>
        <w:ind w:firstLine="1134"/>
        <w:jc w:val="both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М.П.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firstLine="540"/>
        <w:jc w:val="both"/>
        <w:rPr>
          <w:rFonts w:ascii="Times New Roman" w:hAnsi="Times New Roman" w:cs="Times New Roman"/>
        </w:rPr>
        <w:sectPr w:rsidR="00920046" w:rsidRPr="00E76653">
          <w:pgSz w:w="11906" w:h="16838"/>
          <w:pgMar w:top="1134" w:right="567" w:bottom="1134" w:left="1418" w:header="680" w:footer="680" w:gutter="0"/>
          <w:pgNumType w:start="1"/>
          <w:cols w:space="708"/>
          <w:titlePg/>
          <w:docGrid w:linePitch="360"/>
        </w:sectPr>
      </w:pPr>
    </w:p>
    <w:p w:rsidR="00920046" w:rsidRPr="00E76653" w:rsidRDefault="00F933C5">
      <w:pPr>
        <w:pStyle w:val="ConsPlusNormal"/>
        <w:ind w:left="48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ПРИЛОЖЕНИЕ № 1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к договору безвозмездного пользования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техническими средствами реабилитации</w:t>
      </w: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P185"/>
      <w:bookmarkEnd w:id="3"/>
      <w:r w:rsidRPr="00E76653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приема-передачи ТСР по договору безвозмездного</w:t>
      </w: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пользования техническими средствами реабилитации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                                           «___» _________ 20___ г.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именуемое в дальнейшем Учреждение, в лице руководителя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действующего на основании Устава _______________________________________,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с одной стороны, и гражданин ___________________________________________,</w:t>
      </w:r>
    </w:p>
    <w:p w:rsidR="00920046" w:rsidRPr="00E76653" w:rsidRDefault="00F933C5">
      <w:pPr>
        <w:pStyle w:val="ConsPlusNonformat"/>
        <w:ind w:firstLine="3544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именуемый в дальнейшем Получатель, с другой стороны, составили настоящий акт о нижеследующем:</w:t>
      </w:r>
    </w:p>
    <w:p w:rsidR="00920046" w:rsidRPr="00E76653" w:rsidRDefault="00F933C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в соответствии с договором безвозмездного пользования техническими средствами реабилитации № ________ от «___» ___________ 20___ г. Учреждение передало, а Получатель принял следующе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е(</w:t>
      </w:r>
      <w:proofErr w:type="spellStart"/>
      <w:proofErr w:type="gramEnd"/>
      <w:r w:rsidRPr="00E76653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E76653">
        <w:rPr>
          <w:rFonts w:ascii="Times New Roman" w:hAnsi="Times New Roman" w:cs="Times New Roman"/>
          <w:sz w:val="28"/>
          <w:szCs w:val="28"/>
        </w:rPr>
        <w:t>) ТСР: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1. ____________________________________________________________________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 ____________________________________________________________________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... ____________________________________________________________________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В результате осмотра вышеуказанного ТСР неисправности не выявлены. Стороны друг к другу претензий не имеют.</w:t>
      </w:r>
    </w:p>
    <w:p w:rsidR="00920046" w:rsidRPr="00E76653" w:rsidRDefault="00F933C5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Настоящий акт составлен в двух экземплярах, имеющих одинаковую юридическую силу, по одному для каждой из Сторон.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920046" w:rsidRPr="00E76653" w:rsidRDefault="00F933C5">
      <w:pPr>
        <w:pStyle w:val="ConsPlusNonformat"/>
        <w:ind w:firstLine="1276"/>
        <w:jc w:val="both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М.П.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920046" w:rsidRPr="00E76653"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920046" w:rsidRPr="00E76653" w:rsidRDefault="00F933C5">
      <w:pPr>
        <w:pStyle w:val="ConsPlusNormal"/>
        <w:ind w:left="48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ПРИЛОЖЕНИЕ № 2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к договору безвозмездного пользования</w:t>
      </w:r>
    </w:p>
    <w:p w:rsidR="00920046" w:rsidRPr="00E76653" w:rsidRDefault="00F933C5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техническими средствами реабилитации</w:t>
      </w: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227"/>
      <w:bookmarkEnd w:id="4"/>
      <w:r w:rsidRPr="00E76653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приема-передачи ТСР по договору безвозмездного</w:t>
      </w: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пользования техническими средствами реабилитации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                                  «___» ______________ 20___ г.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Гражданин 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именуемый в дальнейшем Получатель, с одной стороны, и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именуемое в дальнейшем Учреждение, в лице руководителя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920046" w:rsidRPr="00E76653" w:rsidRDefault="00F933C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действующего на основании Устава _______________________________________,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с другой стороны, составили настоящий акт о нижеследующем: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В соответствии с договором безвозмездного пользования техническими средствами реабилитации № ________ от «___» ___________ 20___ г. Получатель передал, а Учреждение приняло следующе</w:t>
      </w:r>
      <w:proofErr w:type="gramStart"/>
      <w:r w:rsidRPr="00E76653">
        <w:rPr>
          <w:rFonts w:ascii="Times New Roman" w:hAnsi="Times New Roman" w:cs="Times New Roman"/>
          <w:sz w:val="28"/>
          <w:szCs w:val="28"/>
        </w:rPr>
        <w:t>е(</w:t>
      </w:r>
      <w:proofErr w:type="spellStart"/>
      <w:proofErr w:type="gramEnd"/>
      <w:r w:rsidRPr="00E76653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E76653">
        <w:rPr>
          <w:rFonts w:ascii="Times New Roman" w:hAnsi="Times New Roman" w:cs="Times New Roman"/>
          <w:sz w:val="28"/>
          <w:szCs w:val="28"/>
        </w:rPr>
        <w:t>) ТСР: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1. ____________________________________________________________________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2. ____________________________________________________________________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... ____________________________________________________________________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В результате осмотра вышеуказанного ТСР неисправности не выявлены. Стороны друг к другу претензий не имеют.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Настоящий акт составлен в двух экземплярах, имеющих одинаковую юридическую силу, по одному для каждой из Сторон.</w:t>
      </w: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920046" w:rsidRPr="00E76653" w:rsidRDefault="00F933C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920046" w:rsidRPr="00E76653" w:rsidRDefault="00F933C5">
      <w:pPr>
        <w:pStyle w:val="ConsPlusNonformat"/>
        <w:ind w:firstLine="1134"/>
        <w:jc w:val="both"/>
        <w:rPr>
          <w:rFonts w:ascii="Times New Roman" w:hAnsi="Times New Roman" w:cs="Times New Roman"/>
          <w:szCs w:val="28"/>
        </w:rPr>
      </w:pPr>
      <w:r w:rsidRPr="00E76653">
        <w:rPr>
          <w:rFonts w:ascii="Times New Roman" w:hAnsi="Times New Roman" w:cs="Times New Roman"/>
          <w:szCs w:val="28"/>
        </w:rPr>
        <w:t>М.П.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rPr>
          <w:rFonts w:ascii="Times New Roman" w:hAnsi="Times New Roman" w:cs="Times New Roman"/>
        </w:rPr>
        <w:sectPr w:rsidR="00920046" w:rsidRPr="00E76653"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920046" w:rsidRPr="00E76653" w:rsidRDefault="00F933C5">
      <w:pPr>
        <w:pStyle w:val="ConsPlusNormal"/>
        <w:ind w:left="1077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ПРИЛОЖЕНИЕ № 3</w:t>
      </w:r>
    </w:p>
    <w:p w:rsidR="00920046" w:rsidRPr="00E76653" w:rsidRDefault="00F933C5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920046" w:rsidRPr="00E76653" w:rsidRDefault="0092004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920046" w:rsidRPr="00E76653" w:rsidRDefault="00F933C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53">
        <w:rPr>
          <w:rFonts w:ascii="Times New Roman" w:hAnsi="Times New Roman" w:cs="Times New Roman"/>
          <w:b/>
          <w:sz w:val="28"/>
          <w:szCs w:val="28"/>
        </w:rPr>
        <w:t>учета выданных технических средств реабилитации</w:t>
      </w: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78"/>
        <w:gridCol w:w="1323"/>
        <w:gridCol w:w="1700"/>
        <w:gridCol w:w="1700"/>
        <w:gridCol w:w="1670"/>
        <w:gridCol w:w="1822"/>
        <w:gridCol w:w="1700"/>
        <w:gridCol w:w="1720"/>
        <w:gridCol w:w="1671"/>
        <w:gridCol w:w="1822"/>
      </w:tblGrid>
      <w:tr w:rsidR="00920046" w:rsidRPr="00E76653">
        <w:trPr>
          <w:jc w:val="center"/>
        </w:trPr>
        <w:tc>
          <w:tcPr>
            <w:tcW w:w="540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235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Дата подачи заявления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(последнее – при наличии)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Адрес места регистрации, адрес фактического проживания</w:t>
            </w: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Категория получателя ТСР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Наименование ТСР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Инвентарный номер ТСР</w:t>
            </w:r>
          </w:p>
        </w:tc>
        <w:tc>
          <w:tcPr>
            <w:tcW w:w="1606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Номер, дата договора</w:t>
            </w:r>
          </w:p>
        </w:tc>
        <w:tc>
          <w:tcPr>
            <w:tcW w:w="1560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Срок возврата по договору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920046" w:rsidRPr="00E76653" w:rsidRDefault="00F933C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653">
              <w:rPr>
                <w:rFonts w:ascii="Times New Roman" w:hAnsi="Times New Roman" w:cs="Times New Roman"/>
                <w:sz w:val="24"/>
                <w:szCs w:val="24"/>
              </w:rPr>
              <w:t>Подпись гражданина</w:t>
            </w:r>
          </w:p>
        </w:tc>
      </w:tr>
      <w:tr w:rsidR="00920046" w:rsidRPr="00E76653">
        <w:trPr>
          <w:jc w:val="center"/>
        </w:trPr>
        <w:tc>
          <w:tcPr>
            <w:tcW w:w="540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920046" w:rsidRPr="00E76653" w:rsidRDefault="0092004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  <w:sectPr w:rsidR="00920046" w:rsidRPr="00E76653">
          <w:pgSz w:w="16838" w:h="11905" w:orient="landscape"/>
          <w:pgMar w:top="1418" w:right="567" w:bottom="567" w:left="567" w:header="0" w:footer="0" w:gutter="0"/>
          <w:cols w:space="720"/>
          <w:titlePg/>
          <w:docGrid w:linePitch="360"/>
        </w:sectPr>
      </w:pPr>
    </w:p>
    <w:p w:rsidR="00920046" w:rsidRPr="00E76653" w:rsidRDefault="00F933C5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lastRenderedPageBreak/>
        <w:t>ПРИЛОЖЕНИЕ № 4</w:t>
      </w:r>
    </w:p>
    <w:p w:rsidR="00920046" w:rsidRPr="00E76653" w:rsidRDefault="00F933C5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920046" w:rsidRPr="00E76653" w:rsidRDefault="00920046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6653">
        <w:rPr>
          <w:rFonts w:ascii="Times New Roman" w:hAnsi="Times New Roman" w:cs="Times New Roman"/>
          <w:b/>
          <w:bCs/>
          <w:sz w:val="28"/>
          <w:szCs w:val="28"/>
        </w:rPr>
        <w:t>Рекомендуемый перечень технических средств реабилитации</w:t>
      </w:r>
    </w:p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pPr w:leftFromText="180" w:rightFromText="180" w:vertAnchor="text" w:tblpXSpec="center" w:tblpY="1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306"/>
      </w:tblGrid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gramStart"/>
            <w:r w:rsidRPr="00E76653"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proofErr w:type="gramEnd"/>
            <w:r w:rsidRPr="00E76653">
              <w:rPr>
                <w:rFonts w:ascii="Times New Roman" w:hAnsi="Times New Roman" w:cs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7665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Наименование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Кровать функциональная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Боковое ограждение для кровати (совместимое с кроватью)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proofErr w:type="spell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Противопролежневый</w:t>
            </w:r>
            <w:proofErr w:type="spellEnd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 матрац трубчатый, ячеистый (подушка)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proofErr w:type="spell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Противопролежневый</w:t>
            </w:r>
            <w:proofErr w:type="spellEnd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 матрац, в том числе </w:t>
            </w:r>
            <w:proofErr w:type="spell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гелевый</w:t>
            </w:r>
            <w:proofErr w:type="spellEnd"/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proofErr w:type="spell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Противопролежневая</w:t>
            </w:r>
            <w:proofErr w:type="spellEnd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 подушка для сидения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Подушка для позиционирования/валик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Лестница для подъема больного с жесткими перекладинами,</w:t>
            </w:r>
          </w:p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4-х ступенчатая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Диск поворотный для пересаживания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Опора под спину/опора для сиденья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proofErr w:type="gram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Скользящая</w:t>
            </w:r>
            <w:proofErr w:type="gramEnd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 простынь/скользящий рукав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Скользящая доска для пересаживания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Прикроватный столик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Поручень прикроватный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Пояс вспомогательный для перемещения/пояс-ремень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Ходунки-опоры/ходунки-шагающие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Поднос с фиксатором для установки на ходунки (совместимый с ходунками)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Трость опорная/трость многоопорная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Костыли подмышечные с устройством противоскольжения 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Костыли с опорой под локоть с устройством противоскольжения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Кресло-коляска с ручным приводом </w:t>
            </w:r>
            <w:proofErr w:type="gram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комнатная</w:t>
            </w:r>
            <w:proofErr w:type="gramEnd"/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Кресло-коляска с ручным приводом </w:t>
            </w:r>
            <w:proofErr w:type="gram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прогулочная</w:t>
            </w:r>
            <w:proofErr w:type="gramEnd"/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 xml:space="preserve">Кресло-коляска с ручным приводом для лиц с большим весом </w:t>
            </w:r>
            <w:proofErr w:type="gramStart"/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комнатная</w:t>
            </w:r>
            <w:proofErr w:type="gramEnd"/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Кресло-стул с санитарным оснащением/кресло-туалет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Насадка на унитаз с поручнем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Опора для туалета/поручень для туалета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Ступеньки с поручнем/ступеньки без поручня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Сиденье для ванной/сиденье для ванной поворотное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Стул/табурет для мытья в ванне (душе)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Ванна-простыня для мытья в постели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Ванна для мытья в постели каркасная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Ванна для мытья в постели надувная</w:t>
            </w:r>
          </w:p>
        </w:tc>
      </w:tr>
      <w:tr w:rsidR="00920046" w:rsidRPr="00E76653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Ванночка для мытья головы/ ванночка для мытья головы надувная</w:t>
            </w:r>
          </w:p>
        </w:tc>
      </w:tr>
      <w:tr w:rsidR="00920046" w:rsidRPr="00E76653">
        <w:trPr>
          <w:trHeight w:val="322"/>
          <w:jc w:val="center"/>
        </w:trPr>
        <w:tc>
          <w:tcPr>
            <w:tcW w:w="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20046" w:rsidRPr="00E76653" w:rsidRDefault="00F933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6653">
              <w:rPr>
                <w:rFonts w:ascii="Times New Roman" w:hAnsi="Times New Roman" w:cs="Times New Roman"/>
                <w:sz w:val="28"/>
                <w:szCs w:val="28"/>
              </w:rPr>
              <w:t>Прикроватный подъемник</w:t>
            </w:r>
          </w:p>
        </w:tc>
      </w:tr>
    </w:tbl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920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46" w:rsidRPr="00E76653" w:rsidRDefault="00F933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6653">
        <w:rPr>
          <w:rFonts w:ascii="Times New Roman" w:hAnsi="Times New Roman" w:cs="Times New Roman"/>
          <w:sz w:val="28"/>
          <w:szCs w:val="28"/>
        </w:rPr>
        <w:t>_________</w:t>
      </w:r>
    </w:p>
    <w:sectPr w:rsidR="00920046" w:rsidRPr="00E76653">
      <w:headerReference w:type="default" r:id="rId10"/>
      <w:pgSz w:w="11906" w:h="16838"/>
      <w:pgMar w:top="1134" w:right="567" w:bottom="1134" w:left="1418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DBD" w:rsidRDefault="00F20DBD">
      <w:pPr>
        <w:spacing w:after="0" w:line="240" w:lineRule="auto"/>
      </w:pPr>
      <w:r>
        <w:separator/>
      </w:r>
    </w:p>
  </w:endnote>
  <w:endnote w:type="continuationSeparator" w:id="0">
    <w:p w:rsidR="00F20DBD" w:rsidRDefault="00F20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DBD" w:rsidRDefault="00F20DBD">
      <w:pPr>
        <w:spacing w:after="0" w:line="240" w:lineRule="auto"/>
      </w:pPr>
      <w:r>
        <w:separator/>
      </w:r>
    </w:p>
  </w:footnote>
  <w:footnote w:type="continuationSeparator" w:id="0">
    <w:p w:rsidR="00F20DBD" w:rsidRDefault="00F20D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1550419183"/>
      <w:docPartObj>
        <w:docPartGallery w:val="Page Numbers (Top of Page)"/>
        <w:docPartUnique/>
      </w:docPartObj>
    </w:sdtPr>
    <w:sdtEndPr/>
    <w:sdtContent>
      <w:p w:rsidR="00920046" w:rsidRDefault="00F933C5">
        <w:pPr>
          <w:pStyle w:val="af6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120E9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1771962185"/>
      <w:docPartObj>
        <w:docPartGallery w:val="Page Numbers (Top of Page)"/>
        <w:docPartUnique/>
      </w:docPartObj>
    </w:sdtPr>
    <w:sdtEndPr/>
    <w:sdtContent>
      <w:p w:rsidR="00920046" w:rsidRDefault="00F933C5">
        <w:pPr>
          <w:pStyle w:val="af6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120E9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207BF"/>
    <w:multiLevelType w:val="hybridMultilevel"/>
    <w:tmpl w:val="B15231E8"/>
    <w:lvl w:ilvl="0" w:tplc="EB3E311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FF72677E">
      <w:start w:val="1"/>
      <w:numFmt w:val="lowerLetter"/>
      <w:lvlText w:val="%2."/>
      <w:lvlJc w:val="left"/>
      <w:pPr>
        <w:ind w:left="1440" w:hanging="360"/>
      </w:pPr>
    </w:lvl>
    <w:lvl w:ilvl="2" w:tplc="A29A9622">
      <w:start w:val="1"/>
      <w:numFmt w:val="lowerRoman"/>
      <w:lvlText w:val="%3."/>
      <w:lvlJc w:val="right"/>
      <w:pPr>
        <w:ind w:left="2160" w:hanging="180"/>
      </w:pPr>
    </w:lvl>
    <w:lvl w:ilvl="3" w:tplc="2E9A3EFA">
      <w:start w:val="1"/>
      <w:numFmt w:val="decimal"/>
      <w:lvlText w:val="%4."/>
      <w:lvlJc w:val="left"/>
      <w:pPr>
        <w:ind w:left="2880" w:hanging="360"/>
      </w:pPr>
    </w:lvl>
    <w:lvl w:ilvl="4" w:tplc="6DD6424A">
      <w:start w:val="1"/>
      <w:numFmt w:val="lowerLetter"/>
      <w:lvlText w:val="%5."/>
      <w:lvlJc w:val="left"/>
      <w:pPr>
        <w:ind w:left="3600" w:hanging="360"/>
      </w:pPr>
    </w:lvl>
    <w:lvl w:ilvl="5" w:tplc="7BEC791A">
      <w:start w:val="1"/>
      <w:numFmt w:val="lowerRoman"/>
      <w:lvlText w:val="%6."/>
      <w:lvlJc w:val="right"/>
      <w:pPr>
        <w:ind w:left="4320" w:hanging="180"/>
      </w:pPr>
    </w:lvl>
    <w:lvl w:ilvl="6" w:tplc="4DC035DE">
      <w:start w:val="1"/>
      <w:numFmt w:val="decimal"/>
      <w:lvlText w:val="%7."/>
      <w:lvlJc w:val="left"/>
      <w:pPr>
        <w:ind w:left="5040" w:hanging="360"/>
      </w:pPr>
    </w:lvl>
    <w:lvl w:ilvl="7" w:tplc="18086844">
      <w:start w:val="1"/>
      <w:numFmt w:val="lowerLetter"/>
      <w:lvlText w:val="%8."/>
      <w:lvlJc w:val="left"/>
      <w:pPr>
        <w:ind w:left="5760" w:hanging="360"/>
      </w:pPr>
    </w:lvl>
    <w:lvl w:ilvl="8" w:tplc="6C6AB83A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6B1C6D"/>
    <w:multiLevelType w:val="hybridMultilevel"/>
    <w:tmpl w:val="9FB0C144"/>
    <w:lvl w:ilvl="0" w:tplc="4AA8795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046"/>
    <w:rsid w:val="001120E9"/>
    <w:rsid w:val="00526F74"/>
    <w:rsid w:val="006178CB"/>
    <w:rsid w:val="006D301C"/>
    <w:rsid w:val="00920046"/>
    <w:rsid w:val="00D45E9D"/>
    <w:rsid w:val="00E76653"/>
    <w:rsid w:val="00EF611B"/>
    <w:rsid w:val="00F20DBD"/>
    <w:rsid w:val="00F93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SimSu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table" w:styleId="af5">
    <w:name w:val="Table Grid"/>
    <w:basedOn w:val="a1"/>
    <w:uiPriority w:val="39"/>
    <w:pPr>
      <w:spacing w:after="0" w:line="240" w:lineRule="auto"/>
    </w:pPr>
    <w:rPr>
      <w:rFonts w:eastAsia="SimSu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Pr>
      <w:rFonts w:eastAsia="SimSun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eastAsia="SimSun" w:hAnsi="Segoe UI" w:cs="Segoe UI"/>
      <w:sz w:val="18"/>
      <w:szCs w:val="18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Pr>
      <w:rFonts w:eastAsia="SimSun"/>
    </w:rPr>
  </w:style>
  <w:style w:type="character" w:customStyle="1" w:styleId="afc">
    <w:name w:val="Цветовое выделение"/>
    <w:rPr>
      <w:b/>
      <w:bCs w:val="0"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SimSu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table" w:styleId="af5">
    <w:name w:val="Table Grid"/>
    <w:basedOn w:val="a1"/>
    <w:uiPriority w:val="39"/>
    <w:pPr>
      <w:spacing w:after="0" w:line="240" w:lineRule="auto"/>
    </w:pPr>
    <w:rPr>
      <w:rFonts w:eastAsia="SimSu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Pr>
      <w:rFonts w:eastAsia="SimSun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eastAsia="SimSun" w:hAnsi="Segoe UI" w:cs="Segoe UI"/>
      <w:sz w:val="18"/>
      <w:szCs w:val="18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Pr>
      <w:rFonts w:eastAsia="SimSun"/>
    </w:rPr>
  </w:style>
  <w:style w:type="character" w:customStyle="1" w:styleId="afc">
    <w:name w:val="Цветовое выделение"/>
    <w:rPr>
      <w:b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4D3C4-71E6-4E6D-94B5-D6105C66C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13</Pages>
  <Words>3058</Words>
  <Characters>17434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Бакулина Елена Геннадьевна</dc:creator>
  <cp:keywords/>
  <dc:description/>
  <cp:lastModifiedBy>User</cp:lastModifiedBy>
  <cp:revision>96</cp:revision>
  <dcterms:created xsi:type="dcterms:W3CDTF">2022-12-16T06:56:00Z</dcterms:created>
  <dcterms:modified xsi:type="dcterms:W3CDTF">2025-05-05T01:25:00Z</dcterms:modified>
</cp:coreProperties>
</file>